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42607" w:rsidRDefault="00642607" w:rsidP="00642607">
      <w:pPr>
        <w:pStyle w:val="Title"/>
        <w:jc w:val="left"/>
        <w:rPr>
          <w:i w:val="0"/>
          <w:sz w:val="32"/>
        </w:rPr>
      </w:pPr>
      <w:r>
        <w:rPr>
          <w:i w:val="0"/>
          <w:sz w:val="32"/>
        </w:rPr>
        <w:t xml:space="preserve">Scripted Instructions for a </w:t>
      </w:r>
    </w:p>
    <w:p w:rsidR="00642607" w:rsidRDefault="00642607" w:rsidP="00642607">
      <w:pPr>
        <w:pStyle w:val="Title"/>
        <w:jc w:val="left"/>
        <w:rPr>
          <w:i w:val="0"/>
          <w:sz w:val="32"/>
        </w:rPr>
      </w:pPr>
      <w:r>
        <w:rPr>
          <w:rFonts w:ascii="Times New Roman" w:hAnsi="Times New Roman"/>
          <w:i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pt;margin-top:23.9pt;width:7in;height:14.4pt;z-index:251661312" o:allowincell="f">
            <v:imagedata r:id="rId5" o:title=""/>
            <v:textbox style="mso-next-textbox:#_x0000_s1027"/>
            <w10:wrap type="topAndBottom"/>
          </v:shape>
          <o:OLEObject Type="Embed" ProgID="MS_ClipArt_Gallery" ShapeID="_x0000_s1027" DrawAspect="Content" ObjectID="_1192602358" r:id="rId6"/>
        </w:pict>
      </w:r>
      <w:r>
        <w:rPr>
          <w:i w:val="0"/>
          <w:sz w:val="32"/>
        </w:rPr>
        <w:t>Can’t Do/Won’t Do Assessment in Reading</w:t>
      </w:r>
    </w:p>
    <w:p w:rsidR="00642607" w:rsidRDefault="00642607" w:rsidP="00642607">
      <w:pPr>
        <w:pStyle w:val="Title"/>
        <w:numPr>
          <w:ilvl w:val="0"/>
          <w:numId w:val="1"/>
        </w:numPr>
        <w:jc w:val="left"/>
        <w:rPr>
          <w:rFonts w:ascii="Times New Roman" w:hAnsi="Times New Roman"/>
          <w:b w:val="0"/>
          <w:i w:val="0"/>
          <w:sz w:val="24"/>
        </w:rPr>
      </w:pPr>
      <w:r>
        <w:rPr>
          <w:rFonts w:ascii="Times New Roman" w:hAnsi="Times New Roman"/>
          <w:b w:val="0"/>
          <w:i w:val="0"/>
          <w:sz w:val="24"/>
        </w:rPr>
        <w:t xml:space="preserve">Greet student. </w:t>
      </w:r>
      <w:r>
        <w:rPr>
          <w:rFonts w:ascii="Times New Roman" w:hAnsi="Times New Roman"/>
          <w:i w:val="0"/>
        </w:rPr>
        <w:t>“We’re going to do some reading today.”</w:t>
      </w:r>
    </w:p>
    <w:p w:rsidR="00642607" w:rsidRDefault="00642607" w:rsidP="00642607">
      <w:pPr>
        <w:pStyle w:val="Title"/>
        <w:jc w:val="left"/>
        <w:rPr>
          <w:rFonts w:ascii="Times New Roman" w:hAnsi="Times New Roman"/>
          <w:b w:val="0"/>
          <w:i w:val="0"/>
          <w:sz w:val="24"/>
        </w:rPr>
      </w:pPr>
    </w:p>
    <w:p w:rsidR="00642607" w:rsidRDefault="00642607" w:rsidP="00642607">
      <w:pPr>
        <w:pStyle w:val="Title"/>
        <w:numPr>
          <w:ilvl w:val="0"/>
          <w:numId w:val="1"/>
        </w:numPr>
        <w:jc w:val="left"/>
        <w:rPr>
          <w:rFonts w:ascii="Times New Roman" w:hAnsi="Times New Roman"/>
          <w:b w:val="0"/>
          <w:i w:val="0"/>
          <w:sz w:val="24"/>
        </w:rPr>
      </w:pPr>
      <w:r>
        <w:rPr>
          <w:rFonts w:ascii="Times New Roman" w:hAnsi="Times New Roman"/>
          <w:i w:val="0"/>
        </w:rPr>
        <w:t xml:space="preserve">“The last time you read this story, you read </w:t>
      </w:r>
      <w:r>
        <w:rPr>
          <w:rFonts w:ascii="Times New Roman" w:hAnsi="Times New Roman"/>
          <w:i w:val="0"/>
          <w:u w:val="single"/>
        </w:rPr>
        <w:tab/>
      </w:r>
      <w:r>
        <w:rPr>
          <w:rFonts w:ascii="Times New Roman" w:hAnsi="Times New Roman"/>
          <w:i w:val="0"/>
          <w:u w:val="single"/>
        </w:rPr>
        <w:tab/>
      </w:r>
      <w:r>
        <w:rPr>
          <w:rFonts w:ascii="Times New Roman" w:hAnsi="Times New Roman"/>
          <w:i w:val="0"/>
        </w:rPr>
        <w:t xml:space="preserve"> words correctly. Today, I’m going to give you an opportunity to read this story again. If you can read more words this time than you did last time, then you can pick anything you like from the treasure chest.” </w:t>
      </w:r>
      <w:r>
        <w:rPr>
          <w:rFonts w:ascii="Times New Roman" w:hAnsi="Times New Roman"/>
          <w:b w:val="0"/>
          <w:i w:val="0"/>
          <w:sz w:val="24"/>
        </w:rPr>
        <w:t>Show student the treasure chest. Allow student to briefly sample items in the treasure chest.</w:t>
      </w:r>
    </w:p>
    <w:p w:rsidR="00642607" w:rsidRDefault="00642607" w:rsidP="00642607">
      <w:pPr>
        <w:pStyle w:val="Title"/>
        <w:jc w:val="left"/>
        <w:rPr>
          <w:rFonts w:ascii="Times New Roman" w:hAnsi="Times New Roman"/>
          <w:b w:val="0"/>
          <w:i w:val="0"/>
          <w:sz w:val="24"/>
        </w:rPr>
      </w:pPr>
    </w:p>
    <w:p w:rsidR="00642607" w:rsidRDefault="00642607" w:rsidP="00642607">
      <w:pPr>
        <w:pStyle w:val="Title"/>
        <w:numPr>
          <w:ilvl w:val="0"/>
          <w:numId w:val="1"/>
        </w:numPr>
        <w:jc w:val="left"/>
        <w:rPr>
          <w:rFonts w:ascii="Times New Roman" w:hAnsi="Times New Roman"/>
          <w:b w:val="0"/>
          <w:i w:val="0"/>
          <w:sz w:val="24"/>
        </w:rPr>
      </w:pPr>
      <w:r>
        <w:rPr>
          <w:rFonts w:ascii="Times New Roman" w:hAnsi="Times New Roman"/>
          <w:b w:val="0"/>
          <w:i w:val="0"/>
          <w:sz w:val="24"/>
        </w:rPr>
        <w:t xml:space="preserve">Ask the student </w:t>
      </w:r>
      <w:r>
        <w:rPr>
          <w:rFonts w:ascii="Times New Roman" w:hAnsi="Times New Roman"/>
          <w:i w:val="0"/>
        </w:rPr>
        <w:t>“Do you see anything in there that you would like to earn?”</w:t>
      </w:r>
      <w:r>
        <w:rPr>
          <w:rFonts w:ascii="Times New Roman" w:hAnsi="Times New Roman"/>
          <w:b w:val="0"/>
          <w:i w:val="0"/>
        </w:rPr>
        <w:t xml:space="preserve"> </w:t>
      </w:r>
      <w:r>
        <w:rPr>
          <w:rFonts w:ascii="Times New Roman" w:hAnsi="Times New Roman"/>
          <w:b w:val="0"/>
          <w:i w:val="0"/>
          <w:sz w:val="24"/>
        </w:rPr>
        <w:t>If the student does not seem excited about any of the items in the treasure chest, you may offer free time, outside time, visit with favorite teacher, or get the student to nominate something reasonable.</w:t>
      </w:r>
    </w:p>
    <w:p w:rsidR="00642607" w:rsidRDefault="00642607" w:rsidP="00642607">
      <w:pPr>
        <w:pStyle w:val="Title"/>
        <w:jc w:val="left"/>
        <w:rPr>
          <w:rFonts w:ascii="Times New Roman" w:hAnsi="Times New Roman"/>
          <w:b w:val="0"/>
          <w:i w:val="0"/>
          <w:sz w:val="24"/>
        </w:rPr>
      </w:pPr>
    </w:p>
    <w:p w:rsidR="00642607" w:rsidRDefault="00642607" w:rsidP="00642607">
      <w:pPr>
        <w:pStyle w:val="Title"/>
        <w:numPr>
          <w:ilvl w:val="0"/>
          <w:numId w:val="1"/>
        </w:numPr>
        <w:jc w:val="left"/>
        <w:rPr>
          <w:rFonts w:ascii="Times New Roman" w:hAnsi="Times New Roman"/>
          <w:i w:val="0"/>
        </w:rPr>
      </w:pPr>
      <w:r>
        <w:rPr>
          <w:rFonts w:ascii="Times New Roman" w:hAnsi="Times New Roman"/>
          <w:i w:val="0"/>
        </w:rPr>
        <w:t>“When I say ‘start,’ begin reading aloud at the top of the page. Read across the page (demonstrate by pointing). Try to read each word. If you come to a word that you do not know, I will tell it to you. The goal is for you to read as many words as you can correctly in one minute. Be sure to do your best reading. Do you have any questions?”</w:t>
      </w:r>
    </w:p>
    <w:p w:rsidR="00642607" w:rsidRDefault="00642607" w:rsidP="00642607">
      <w:pPr>
        <w:pStyle w:val="Title"/>
        <w:jc w:val="left"/>
        <w:rPr>
          <w:rFonts w:ascii="Times New Roman" w:hAnsi="Times New Roman"/>
          <w:i w:val="0"/>
          <w:sz w:val="24"/>
        </w:rPr>
      </w:pPr>
    </w:p>
    <w:p w:rsidR="00642607" w:rsidRDefault="00642607" w:rsidP="00642607">
      <w:pPr>
        <w:numPr>
          <w:ilvl w:val="0"/>
          <w:numId w:val="1"/>
        </w:numPr>
        <w:rPr>
          <w:sz w:val="24"/>
        </w:rPr>
      </w:pPr>
      <w:r>
        <w:rPr>
          <w:b/>
          <w:sz w:val="28"/>
        </w:rPr>
        <w:t>“Start.”</w:t>
      </w:r>
      <w:r>
        <w:rPr>
          <w:sz w:val="24"/>
        </w:rPr>
        <w:t xml:space="preserve"> Allow the student to read for one minute. Follow along on your copy, marking the words that are read incorrectly. If the student pauses on a word, wait only three seconds, tell the student the word, and move on.</w:t>
      </w:r>
    </w:p>
    <w:p w:rsidR="00642607" w:rsidRDefault="00642607" w:rsidP="00642607">
      <w:pPr>
        <w:rPr>
          <w:sz w:val="24"/>
        </w:rPr>
      </w:pPr>
    </w:p>
    <w:p w:rsidR="00642607" w:rsidRDefault="00642607" w:rsidP="00642607">
      <w:pPr>
        <w:numPr>
          <w:ilvl w:val="0"/>
          <w:numId w:val="1"/>
        </w:numPr>
        <w:rPr>
          <w:sz w:val="24"/>
        </w:rPr>
      </w:pPr>
      <w:r>
        <w:rPr>
          <w:sz w:val="24"/>
        </w:rPr>
        <w:t>At the end of one minute,</w:t>
      </w:r>
      <w:r>
        <w:rPr>
          <w:sz w:val="28"/>
        </w:rPr>
        <w:t xml:space="preserve"> </w:t>
      </w:r>
      <w:r>
        <w:rPr>
          <w:b/>
          <w:sz w:val="28"/>
        </w:rPr>
        <w:t>“Stop reading.”</w:t>
      </w:r>
      <w:r>
        <w:rPr>
          <w:sz w:val="28"/>
        </w:rPr>
        <w:t xml:space="preserve"> </w:t>
      </w:r>
      <w:r>
        <w:rPr>
          <w:sz w:val="24"/>
        </w:rPr>
        <w:t xml:space="preserve">Draw a vertical line after the last word read. Thank the student for reading. </w:t>
      </w:r>
    </w:p>
    <w:p w:rsidR="00642607" w:rsidRDefault="00642607" w:rsidP="00642607">
      <w:pPr>
        <w:rPr>
          <w:sz w:val="24"/>
        </w:rPr>
      </w:pPr>
    </w:p>
    <w:p w:rsidR="0068253B" w:rsidRPr="00642607" w:rsidRDefault="00642607" w:rsidP="00642607">
      <w:pPr>
        <w:pStyle w:val="Title"/>
        <w:numPr>
          <w:ilvl w:val="0"/>
          <w:numId w:val="1"/>
        </w:numPr>
        <w:jc w:val="left"/>
        <w:rPr>
          <w:rFonts w:ascii="Times New Roman" w:hAnsi="Times New Roman"/>
          <w:b w:val="0"/>
          <w:i w:val="0"/>
          <w:sz w:val="24"/>
        </w:rPr>
      </w:pPr>
      <w:r>
        <w:rPr>
          <w:rFonts w:ascii="Times New Roman" w:hAnsi="Times New Roman"/>
          <w:b w:val="0"/>
          <w:i w:val="0"/>
          <w:sz w:val="24"/>
        </w:rPr>
        <w:t>Count number of words read correctly and number of errors. Errors are words that are not pronounced correctly and include skipped words, mispronounced words, substitutions, and words that you have to tell the student. Additions (i.e., words the student adds to the story) or repetitions are not counted as errors. If student exceeded goal, deliver reward.</w:t>
      </w:r>
    </w:p>
    <w:sectPr w:rsidR="0068253B" w:rsidRPr="00642607" w:rsidSect="006A66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C5B58"/>
    <w:multiLevelType w:val="singleLevel"/>
    <w:tmpl w:val="8C02B232"/>
    <w:lvl w:ilvl="0">
      <w:start w:val="1"/>
      <w:numFmt w:val="bullet"/>
      <w:lvlText w:val=""/>
      <w:lvlJc w:val="left"/>
      <w:pPr>
        <w:tabs>
          <w:tab w:val="num" w:pos="360"/>
        </w:tabs>
        <w:ind w:left="360" w:hanging="360"/>
      </w:pPr>
      <w:rPr>
        <w:rFonts w:ascii="Wingdings" w:hAnsi="Wingdings" w:hint="default"/>
      </w:rPr>
    </w:lvl>
  </w:abstractNum>
  <w:abstractNum w:abstractNumId="1">
    <w:nsid w:val="5E4F3AD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2607"/>
    <w:rsid w:val="00642607"/>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07"/>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642607"/>
    <w:pPr>
      <w:jc w:val="center"/>
    </w:pPr>
    <w:rPr>
      <w:rFonts w:ascii="Tahoma" w:hAnsi="Tahoma"/>
      <w:b/>
      <w:i/>
      <w:sz w:val="28"/>
    </w:rPr>
  </w:style>
  <w:style w:type="character" w:customStyle="1" w:styleId="TitleChar">
    <w:name w:val="Title Char"/>
    <w:basedOn w:val="DefaultParagraphFont"/>
    <w:link w:val="Title"/>
    <w:rsid w:val="00642607"/>
    <w:rPr>
      <w:rFonts w:ascii="Tahoma" w:eastAsia="Times New Roman" w:hAnsi="Tahoma" w:cs="Times New Roman"/>
      <w:b/>
      <w:i/>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37BC557CCDE4580C048533C6FACA7" ma:contentTypeVersion="9" ma:contentTypeDescription="Create a new document." ma:contentTypeScope="" ma:versionID="e193ff5ac56ea996efffed56e3965728">
  <xsd:schema xmlns:xsd="http://www.w3.org/2001/XMLSchema" xmlns:xs="http://www.w3.org/2001/XMLSchema" xmlns:p="http://schemas.microsoft.com/office/2006/metadata/properties" xmlns:ns2="7adc2fab-1122-4eee-987f-b4cb018a91b5" xmlns:ns3="b1ce9908-73f7-4b60-bbc6-0f6e239a4059" targetNamespace="http://schemas.microsoft.com/office/2006/metadata/properties" ma:root="true" ma:fieldsID="ac10763db5865385d25abaca73f189ab" ns2:_="" ns3:_="">
    <xsd:import namespace="7adc2fab-1122-4eee-987f-b4cb018a91b5"/>
    <xsd:import namespace="b1ce9908-73f7-4b60-bbc6-0f6e239a40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c2fab-1122-4eee-987f-b4cb018a9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e9908-73f7-4b60-bbc6-0f6e239a40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57792-DF5A-4ADE-BC35-45F46B61B144}"/>
</file>

<file path=customXml/itemProps2.xml><?xml version="1.0" encoding="utf-8"?>
<ds:datastoreItem xmlns:ds="http://schemas.openxmlformats.org/officeDocument/2006/customXml" ds:itemID="{CF17D5CC-EFB2-4E3C-B284-BE2CE56D552D}"/>
</file>

<file path=customXml/itemProps3.xml><?xml version="1.0" encoding="utf-8"?>
<ds:datastoreItem xmlns:ds="http://schemas.openxmlformats.org/officeDocument/2006/customXml" ds:itemID="{6CA44B77-95B5-4AF3-9818-4E79D50CF81F}"/>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UPDC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Healey</dc:creator>
  <cp:keywords/>
  <cp:lastModifiedBy>Devin Healey</cp:lastModifiedBy>
  <cp:revision>1</cp:revision>
  <dcterms:created xsi:type="dcterms:W3CDTF">2009-11-03T16:38:00Z</dcterms:created>
  <dcterms:modified xsi:type="dcterms:W3CDTF">2009-11-03T16:40:00Z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0x010100CAF37BC557CCDE4580C048533C6FACA7</vt:lpwstr>
  </property>
  <property fmtid="{D5CDD505-2E9C-101B-9397-08002B2CF9AE}" pid="3" name="Order">
    <vt:r8>87800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